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6981" w14:textId="623B674A" w:rsidR="00D7260E" w:rsidRDefault="00D7260E" w:rsidP="00C23A1C">
      <w:pPr>
        <w:jc w:val="center"/>
      </w:pPr>
    </w:p>
    <w:p w14:paraId="201F0301" w14:textId="77777777" w:rsidR="008F4219" w:rsidRDefault="008F4219" w:rsidP="008F4219">
      <w:pPr>
        <w:spacing w:before="120" w:after="120" w:line="276" w:lineRule="auto"/>
        <w:rPr>
          <w:rFonts w:ascii="Calibri" w:eastAsia="Calibri" w:hAnsi="Calibri" w:cs="Calibri"/>
        </w:rPr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8F4219" w14:paraId="19FA945D" w14:textId="77777777" w:rsidTr="0025745D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0FB5" w14:textId="77777777" w:rsidR="008F4219" w:rsidRDefault="008F4219" w:rsidP="0025745D">
            <w:pPr>
              <w:spacing w:before="120" w:after="120" w:line="276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OGGETTO: PIANO NAZIONALE DI RIPRESA E RESILIENZA Missione 4 – Istruzione e Ricerca – Componente 1 – Potenziamento dell’offerta dei servizi di istruzione: dagli asili nido alle Università – Investimento 3.1. “Nuove competenze e nuovi linguaggi”. Interventi di orientamento e formazione per il potenziamento delle competenze STEM, digitali, di innovazione e linguistiche per studentesse e studenti e delle competenze multilinguistiche dei docenti. Decreto del Ministro dell’istruzione e del merito 12 aprile 2023, n. 65.</w:t>
            </w:r>
          </w:p>
          <w:p w14:paraId="363E847F" w14:textId="77777777" w:rsidR="008F4219" w:rsidRDefault="008F4219" w:rsidP="0025745D">
            <w:pPr>
              <w:spacing w:before="120" w:after="120" w:line="276" w:lineRule="auto"/>
              <w:jc w:val="both"/>
              <w:rPr>
                <w:b/>
              </w:rPr>
            </w:pPr>
            <w:bookmarkStart w:id="1" w:name="_heading=h.e3e6knfalvz5" w:colFirst="0" w:colLast="0"/>
            <w:bookmarkEnd w:id="1"/>
          </w:p>
          <w:p w14:paraId="176DCBA3" w14:textId="77777777" w:rsidR="008F4219" w:rsidRDefault="008F4219" w:rsidP="0025745D">
            <w:pPr>
              <w:spacing w:before="120" w:line="240" w:lineRule="auto"/>
              <w:ind w:left="284" w:right="28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Azioni di potenziamento delle competenze STEM e multilinguistiche</w:t>
            </w:r>
          </w:p>
          <w:p w14:paraId="6A29FB56" w14:textId="77777777" w:rsidR="008F4219" w:rsidRDefault="008F4219" w:rsidP="0025745D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(D.M. n. 65/2023)</w:t>
            </w:r>
          </w:p>
          <w:p w14:paraId="679C0B40" w14:textId="77777777" w:rsidR="008F4219" w:rsidRDefault="008F4219" w:rsidP="0025745D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14:paraId="68687D80" w14:textId="77008A3C" w:rsidR="008F4219" w:rsidRDefault="008F4219" w:rsidP="0025745D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ALLEGATO “A” ALL’AVVISO </w:t>
            </w:r>
            <w:r w:rsidRPr="001D33F0">
              <w:rPr>
                <w:b/>
                <w:u w:val="single"/>
              </w:rPr>
              <w:t xml:space="preserve">prot. n° </w:t>
            </w:r>
            <w:r w:rsidR="001D33F0">
              <w:rPr>
                <w:b/>
                <w:u w:val="single"/>
              </w:rPr>
              <w:t>4749 del 04/04/2024</w:t>
            </w:r>
          </w:p>
          <w:p w14:paraId="0BA37CE2" w14:textId="77777777" w:rsidR="008F4219" w:rsidRDefault="008F4219" w:rsidP="0025745D">
            <w:pPr>
              <w:spacing w:line="276" w:lineRule="auto"/>
              <w:rPr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Procedura di selezione</w:t>
            </w:r>
            <w:r>
              <w:rPr>
                <w:b/>
              </w:rPr>
              <w:t xml:space="preserve"> </w:t>
            </w:r>
            <w:r w:rsidRPr="008F4219">
              <w:rPr>
                <w:b/>
              </w:rPr>
              <w:t>volta al conferimento di n° 3  incarichi individuali per il ruolo di gestione apertura, spostamento eventuale strumentazione e banchi, pulizia e chiusura di aule e laboratori utilizzati per i Corsi legati agli Interventi di orientamento e formazione per il potenziamento delle competenze STEM, digitali, di innovazione e linguistiche per studentesse e studenti e delle competenze multilinguistiche dei docenti, per una durata pari a 60 ore complessive, rientranti nel finanziamento PNRR - MISSIONE 4– Istruzione e Ricerca – Componente 1 – Potenziamento dell’offerta dei servizi di istruzione: dagli asili nido alle Università – Investimento 3.1. “Nuove competenze e nuovi linguaggi”.</w:t>
            </w:r>
          </w:p>
        </w:tc>
      </w:tr>
    </w:tbl>
    <w:p w14:paraId="3D1A7858" w14:textId="77777777" w:rsidR="008F4219" w:rsidRDefault="008F4219" w:rsidP="008F4219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3B87A987" w14:textId="77777777" w:rsidR="008F4219" w:rsidRPr="004B160C" w:rsidRDefault="008F4219" w:rsidP="008F4219">
      <w:pPr>
        <w:spacing w:before="120" w:after="120" w:line="276" w:lineRule="auto"/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RPr="008F4219">
        <w:rPr>
          <w:rFonts w:ascii="Calibri" w:eastAsia="Calibri" w:hAnsi="Calibri" w:cs="Calibri"/>
          <w:b/>
        </w:rPr>
        <w:t>[</w:t>
      </w:r>
      <w:r w:rsidRPr="004B160C">
        <w:rPr>
          <w:rFonts w:ascii="Calibri" w:eastAsia="Calibri" w:hAnsi="Calibri" w:cs="Calibri"/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 w:rsidRPr="004B160C">
        <w:rPr>
          <w:rFonts w:ascii="Calibri" w:eastAsia="Calibri" w:hAnsi="Calibri" w:cs="Calibri"/>
          <w:b/>
        </w:rPr>
        <w:t>]</w:t>
      </w:r>
    </w:p>
    <w:p w14:paraId="5E7F668D" w14:textId="77777777" w:rsidR="008F4219" w:rsidRDefault="008F4219" w:rsidP="008F4219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588E0623" w14:textId="77777777" w:rsidR="008F4219" w:rsidRDefault="008F4219" w:rsidP="008F4219">
      <w:pPr>
        <w:spacing w:before="120"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>
        <w:rPr>
          <w:rFonts w:ascii="Calibri" w:eastAsia="Calibri" w:hAnsi="Calibri" w:cs="Calibri"/>
          <w:b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14:paraId="5B8E6187" w14:textId="77777777" w:rsidR="008F4219" w:rsidRDefault="008F4219" w:rsidP="008F4219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04058B4" w14:textId="77777777" w:rsidR="008F4219" w:rsidRDefault="008F4219" w:rsidP="008F4219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oggetto. </w:t>
      </w:r>
    </w:p>
    <w:p w14:paraId="3F97B101" w14:textId="77777777" w:rsidR="008F4219" w:rsidRDefault="001D33F0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</w:rPr>
      </w:pPr>
      <w:sdt>
        <w:sdtPr>
          <w:tag w:val="goog_rdk_0"/>
          <w:id w:val="-331221581"/>
        </w:sdtPr>
        <w:sdtEndPr/>
        <w:sdtContent/>
      </w:sdt>
      <w:r w:rsidR="008F4219">
        <w:rPr>
          <w:rFonts w:ascii="Calibri" w:eastAsia="Calibri" w:hAnsi="Calibri" w:cs="Calibri"/>
        </w:rPr>
        <w:t xml:space="preserve">A tal fine, </w:t>
      </w:r>
      <w:r w:rsidR="008F4219">
        <w:rPr>
          <w:rFonts w:ascii="Calibri" w:eastAsia="Calibri" w:hAnsi="Calibri" w:cs="Calibri"/>
          <w:b/>
          <w:u w:val="single"/>
        </w:rPr>
        <w:t>dichiara</w:t>
      </w:r>
      <w:r w:rsidR="008F4219">
        <w:rPr>
          <w:rFonts w:ascii="Calibri" w:eastAsia="Calibri" w:hAnsi="Calibri" w:cs="Calibri"/>
        </w:rPr>
        <w:t>, sotto la propria responsabilità:</w:t>
      </w:r>
    </w:p>
    <w:p w14:paraId="396E555F" w14:textId="77777777" w:rsidR="008F4219" w:rsidRDefault="008F4219" w:rsidP="008F421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14:paraId="58CDF5DA" w14:textId="77777777" w:rsidR="008F4219" w:rsidRDefault="008F4219" w:rsidP="008F421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14:paraId="705D8BF3" w14:textId="77777777" w:rsidR="008F4219" w:rsidRDefault="008F4219" w:rsidP="008F421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14:paraId="4FCEEEB9" w14:textId="77777777" w:rsidR="008F4219" w:rsidRDefault="008F4219" w:rsidP="008F421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14:paraId="50A91C60" w14:textId="77777777" w:rsidR="008F4219" w:rsidRDefault="008F4219" w:rsidP="008F421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14:paraId="02B281AB" w14:textId="77777777" w:rsidR="008F4219" w:rsidRDefault="008F4219" w:rsidP="008F42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15253B17" w14:textId="77777777" w:rsidR="008F4219" w:rsidRDefault="008F4219" w:rsidP="008F421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589D26" w14:textId="77777777" w:rsidR="008F4219" w:rsidRDefault="008F4219" w:rsidP="008F421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7291A9B2" w14:textId="77777777" w:rsidR="008F4219" w:rsidRDefault="008F4219" w:rsidP="008F421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14:paraId="59280B45" w14:textId="77777777" w:rsidR="008F4219" w:rsidRDefault="008F4219" w:rsidP="008F421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40" w:lineRule="auto"/>
        <w:ind w:left="425" w:hanging="425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0454EC6" w14:textId="77777777" w:rsidR="008F4219" w:rsidRDefault="008F4219" w:rsidP="008F42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14:paraId="2DEBF3AC" w14:textId="77777777" w:rsidR="008F4219" w:rsidRDefault="008F4219" w:rsidP="008F421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4FEFDD22" w14:textId="77777777" w:rsidR="008F4219" w:rsidRDefault="008F4219" w:rsidP="008F4219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40033E6A" w14:textId="5B94CE1A" w:rsidR="008F4219" w:rsidRDefault="008F4219" w:rsidP="008F4219">
      <w:pPr>
        <w:tabs>
          <w:tab w:val="left" w:pos="426"/>
        </w:tabs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 w:rsidR="001D33F0">
        <w:rPr>
          <w:rFonts w:ascii="Calibri" w:eastAsia="Calibri" w:hAnsi="Calibri" w:cs="Calibri"/>
        </w:rPr>
        <w:t>4749/U del 04/04/2024</w:t>
      </w:r>
      <w:r>
        <w:rPr>
          <w:rFonts w:ascii="Calibri" w:eastAsia="Calibri" w:hAnsi="Calibri" w:cs="Calibri"/>
        </w:rPr>
        <w:t xml:space="preserve"> e, nello specifico, di: </w:t>
      </w:r>
    </w:p>
    <w:p w14:paraId="577E32E9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docente/personale di ruolo o con incarico fino al 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segnalare la data di conclusione dell’incarico)</w:t>
      </w:r>
    </w:p>
    <w:p w14:paraId="1F73FCA6" w14:textId="76B39E46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intendere permanere - se possibile- nell’Istituto almeno fino al 31/12/2025 (scadenza azioni del PNRR)</w:t>
      </w:r>
    </w:p>
    <w:p w14:paraId="3FB02447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636C8591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554CFA58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14:paraId="052CE6AD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269A331F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A7EF8D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</w:t>
      </w:r>
      <w:r w:rsidRPr="001D33F0">
        <w:rPr>
          <w:rFonts w:ascii="Calibri" w:eastAsia="Calibri" w:hAnsi="Calibri" w:cs="Calibri"/>
        </w:rPr>
        <w:t>[</w:t>
      </w:r>
      <w:r w:rsidRPr="001D33F0">
        <w:rPr>
          <w:rFonts w:ascii="Calibri" w:eastAsia="Calibri" w:hAnsi="Calibri" w:cs="Calibri"/>
          <w:i/>
        </w:rPr>
        <w:t>o se sì a quali</w:t>
      </w:r>
      <w:r w:rsidRPr="001D33F0">
        <w:rPr>
          <w:rFonts w:ascii="Calibri" w:eastAsia="Calibri" w:hAnsi="Calibri" w:cs="Calibri"/>
        </w:rPr>
        <w:t>];</w:t>
      </w:r>
      <w:r>
        <w:rPr>
          <w:rFonts w:ascii="Calibri" w:eastAsia="Calibri" w:hAnsi="Calibri" w:cs="Calibri"/>
        </w:rPr>
        <w:t xml:space="preserve"> </w:t>
      </w:r>
    </w:p>
    <w:p w14:paraId="399DAC0C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70DE0832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10ED5D14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a conoscenza di essere sottoposto a procedimenti penali;</w:t>
      </w:r>
    </w:p>
    <w:p w14:paraId="7D1885EE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30D6E81C" w14:textId="77777777" w:rsidR="008F4219" w:rsidRDefault="008F4219" w:rsidP="008F4219">
      <w:pPr>
        <w:spacing w:before="120" w:after="120" w:line="240" w:lineRule="auto"/>
        <w:ind w:left="105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</w:rPr>
        <w:t>seguenti:_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_____________________________________________________________________;</w:t>
      </w:r>
    </w:p>
    <w:p w14:paraId="3F933C55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0E7E71A2" w14:textId="77777777" w:rsidR="008F4219" w:rsidRDefault="008F4219" w:rsidP="008F4219">
      <w:pPr>
        <w:numPr>
          <w:ilvl w:val="0"/>
          <w:numId w:val="15"/>
        </w:numPr>
        <w:adjustRightInd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</w:rPr>
      </w:pPr>
      <w:bookmarkStart w:id="4" w:name="_heading=h.ru2fbp44ks85" w:colFirst="0" w:colLast="0"/>
      <w:bookmarkEnd w:id="4"/>
      <w:r>
        <w:rPr>
          <w:rFonts w:ascii="Calibri" w:eastAsia="Calibri" w:hAnsi="Calibri" w:cs="Calibri"/>
        </w:rPr>
        <w:t>di accettare quale foro competente in caso di qualsiasi controversia in merito all’esecuzione dell'appalto quello di Milano;</w:t>
      </w:r>
    </w:p>
    <w:p w14:paraId="23DA04C8" w14:textId="77777777" w:rsidR="008F4219" w:rsidRDefault="008F4219" w:rsidP="008F421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7DF63795" w14:textId="77777777" w:rsidR="008F4219" w:rsidRPr="001D33F0" w:rsidRDefault="008F4219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165/2011 indetta da codesto Istituto Scolastico per partecipare </w:t>
      </w:r>
      <w:r w:rsidRPr="001D33F0">
        <w:rPr>
          <w:rFonts w:ascii="Calibri" w:eastAsia="Calibri" w:hAnsi="Calibri" w:cs="Calibri"/>
        </w:rPr>
        <w:t>alla gestione dell’apertura, spostamento eventuale strumentazione e banchi, pulizia e chiusura di aule e laboratori utilizzati per i Corsi legati agli Interventi di orientamento e formazione per il potenziamento delle competenze STEM, digitali, di innovazione e linguistiche per studentesse e studenti e delle competenze multilinguistiche dei docenti, per una durata pari a 60 ore complessive,</w:t>
      </w:r>
      <w:r w:rsidRPr="001D33F0">
        <w:rPr>
          <w:rFonts w:ascii="Calibri" w:eastAsia="Calibri" w:hAnsi="Calibri" w:cs="Calibri"/>
          <w:color w:val="FF9900"/>
        </w:rPr>
        <w:t xml:space="preserve"> </w:t>
      </w:r>
      <w:r w:rsidRPr="001D33F0">
        <w:rPr>
          <w:rFonts w:ascii="Calibri" w:eastAsia="Calibri" w:hAnsi="Calibri" w:cs="Calibri"/>
        </w:rPr>
        <w:t>rientranti nel finanziamento PNRR - MISSIONE 4– Istruzione e Ricerca – Componente 1 – Potenziamento dell’offerta dei servizi di istruzione: dagli asili nido alle Università – Investimento 3.1. “Nuove competenze e nuovi linguaggi”.</w:t>
      </w:r>
    </w:p>
    <w:p w14:paraId="69BF418B" w14:textId="1A64C2D8" w:rsidR="008F4219" w:rsidRDefault="008F4219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riferimento all’art. 3 dell’Avviso di selezione “Criteri di selezione” segnala</w:t>
      </w:r>
    </w:p>
    <w:p w14:paraId="26938D85" w14:textId="77777777" w:rsidR="001D33F0" w:rsidRDefault="001D33F0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p w14:paraId="6942596B" w14:textId="77777777" w:rsidR="008F4219" w:rsidRDefault="008F4219" w:rsidP="008F4219"/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6079"/>
        <w:gridCol w:w="3539"/>
      </w:tblGrid>
      <w:tr w:rsidR="008F4219" w14:paraId="3B40CA67" w14:textId="77777777" w:rsidTr="0025745D">
        <w:trPr>
          <w:trHeight w:val="48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5B9A" w14:textId="77777777" w:rsidR="008F4219" w:rsidRDefault="008F4219" w:rsidP="0025745D">
            <w:pPr>
              <w:ind w:left="112" w:firstLine="313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F4D7" w14:textId="77777777" w:rsidR="008F4219" w:rsidRDefault="008F4219" w:rsidP="0025745D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Sì/No</w:t>
            </w:r>
          </w:p>
        </w:tc>
      </w:tr>
      <w:tr w:rsidR="008F4219" w14:paraId="5F6D60AE" w14:textId="77777777" w:rsidTr="0025745D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9348" w14:textId="77777777" w:rsidR="008F4219" w:rsidRDefault="008F4219" w:rsidP="002574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in Scuole Secondarie di II grado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FE09" w14:textId="77777777" w:rsidR="008F4219" w:rsidRDefault="008F4219" w:rsidP="0025745D">
            <w:pPr>
              <w:spacing w:before="120" w:after="120" w:line="276" w:lineRule="auto"/>
              <w:rPr>
                <w:color w:val="000000"/>
              </w:rPr>
            </w:pPr>
          </w:p>
        </w:tc>
      </w:tr>
    </w:tbl>
    <w:p w14:paraId="0222E302" w14:textId="63CBD3AC" w:rsidR="008F4219" w:rsidRDefault="008F4219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1D844B39" w14:textId="77468619" w:rsidR="001D33F0" w:rsidRDefault="001D33F0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6793565B" w14:textId="77777777" w:rsidR="001D33F0" w:rsidRDefault="001D33F0" w:rsidP="008F42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tbl>
      <w:tblPr>
        <w:tblpPr w:leftFromText="141" w:rightFromText="141" w:vertAnchor="text" w:tblpY="55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525"/>
        <w:gridCol w:w="525"/>
        <w:gridCol w:w="405"/>
        <w:gridCol w:w="435"/>
        <w:gridCol w:w="435"/>
        <w:gridCol w:w="390"/>
        <w:gridCol w:w="390"/>
        <w:gridCol w:w="360"/>
        <w:gridCol w:w="390"/>
        <w:gridCol w:w="390"/>
        <w:gridCol w:w="525"/>
      </w:tblGrid>
      <w:tr w:rsidR="008F4219" w14:paraId="751C4744" w14:textId="77777777" w:rsidTr="0025745D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7781" w14:textId="77777777" w:rsidR="008F4219" w:rsidRDefault="008F4219" w:rsidP="0025745D">
            <w:pP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47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4570D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NUMERO DI ANNI (barrare con una X la casella)</w:t>
            </w:r>
          </w:p>
        </w:tc>
      </w:tr>
      <w:tr w:rsidR="008F4219" w14:paraId="532ACA9D" w14:textId="77777777" w:rsidTr="0025745D">
        <w:trPr>
          <w:trHeight w:val="938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E8B9" w14:textId="77777777" w:rsidR="008F4219" w:rsidRDefault="008F4219" w:rsidP="002574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Scolastico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E623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99E4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9D1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40D8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7A1C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3D44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4346" w14:textId="77777777" w:rsidR="008F4219" w:rsidRDefault="008F4219" w:rsidP="0025745D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D215" w14:textId="77777777" w:rsidR="008F4219" w:rsidRDefault="008F4219" w:rsidP="0025745D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60FE" w14:textId="77777777" w:rsidR="008F4219" w:rsidRDefault="008F4219" w:rsidP="0025745D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E9A8" w14:textId="77777777" w:rsidR="008F4219" w:rsidRDefault="008F4219" w:rsidP="0025745D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B5C2" w14:textId="77777777" w:rsidR="008F4219" w:rsidRDefault="008F4219" w:rsidP="0025745D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10</w:t>
            </w:r>
          </w:p>
        </w:tc>
      </w:tr>
      <w:tr w:rsidR="008F4219" w14:paraId="5E7BA77D" w14:textId="77777777" w:rsidTr="0025745D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BB88" w14:textId="77777777" w:rsidR="008F4219" w:rsidRDefault="008F4219" w:rsidP="002574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Amministrativo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29B8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6576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0562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F55C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8B4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3B15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3EF7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5542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A269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8363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6B9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  <w:tr w:rsidR="008F4219" w14:paraId="54579C6D" w14:textId="77777777" w:rsidTr="0025745D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4FFC" w14:textId="77777777" w:rsidR="008F4219" w:rsidRDefault="008F4219" w:rsidP="002574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Tecnico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4DC4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1C2A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476F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2E6F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A529C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EEE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0C83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AE38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6FC2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6861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114D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  <w:tr w:rsidR="008F4219" w14:paraId="0F9F1219" w14:textId="77777777" w:rsidTr="0025745D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D930" w14:textId="77777777" w:rsidR="008F4219" w:rsidRDefault="008F4219" w:rsidP="002574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ED3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1F16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9EB5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4837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443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9C554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1A4F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06AA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89EB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ADE5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2CDD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  <w:tr w:rsidR="008F4219" w14:paraId="606969B2" w14:textId="77777777" w:rsidTr="0025745D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0DA4" w14:textId="77777777" w:rsidR="008F4219" w:rsidRDefault="008F4219" w:rsidP="0025745D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 di servizio all’IIS Maxwell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2E23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BB3A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50A0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D893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600F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3056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089A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EC44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AAF8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C3C2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D73F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</w:tbl>
    <w:p w14:paraId="4708BB63" w14:textId="05A8F1E0" w:rsidR="008F4219" w:rsidRDefault="008F4219" w:rsidP="008F42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445/2000.</w:t>
      </w:r>
    </w:p>
    <w:p w14:paraId="3D53C796" w14:textId="521C9B96" w:rsidR="001D33F0" w:rsidRDefault="001D33F0" w:rsidP="008F42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2E899805" w14:textId="6F99B914" w:rsidR="001D33F0" w:rsidRDefault="001D33F0" w:rsidP="008F42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775E161E" w14:textId="77777777" w:rsidR="001D33F0" w:rsidRDefault="001D33F0" w:rsidP="008F42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bookmarkStart w:id="5" w:name="_GoBack"/>
      <w:bookmarkEnd w:id="5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F4219" w14:paraId="21DAC81C" w14:textId="77777777" w:rsidTr="0025745D">
        <w:tc>
          <w:tcPr>
            <w:tcW w:w="4814" w:type="dxa"/>
          </w:tcPr>
          <w:p w14:paraId="3509AA1E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14:paraId="4ED022FB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8F4219" w14:paraId="7A38B896" w14:textId="77777777" w:rsidTr="0025745D">
        <w:tc>
          <w:tcPr>
            <w:tcW w:w="4814" w:type="dxa"/>
          </w:tcPr>
          <w:p w14:paraId="613B943D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14:paraId="45B2DF99" w14:textId="77777777" w:rsidR="008F4219" w:rsidRDefault="008F4219" w:rsidP="0025745D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6D0E41AF" w14:textId="77777777" w:rsidR="008F4219" w:rsidRDefault="008F4219" w:rsidP="008F4219">
      <w:pPr>
        <w:rPr>
          <w:rFonts w:ascii="Calibri" w:eastAsia="Calibri" w:hAnsi="Calibri" w:cs="Calibri"/>
        </w:rPr>
      </w:pP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C283C"/>
    <w:multiLevelType w:val="multilevel"/>
    <w:tmpl w:val="8496F17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77C5FF5"/>
    <w:multiLevelType w:val="multilevel"/>
    <w:tmpl w:val="EBEA1270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26890"/>
    <w:multiLevelType w:val="multilevel"/>
    <w:tmpl w:val="4214864E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D33F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A7F00"/>
    <w:rsid w:val="004B160C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219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styleId="Numeroelenco">
    <w:name w:val="List Number"/>
    <w:basedOn w:val="Normale"/>
    <w:unhideWhenUsed/>
    <w:rsid w:val="008F4219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Numerazioneperbuste">
    <w:name w:val="Numerazione per buste"/>
    <w:basedOn w:val="Normale"/>
    <w:rsid w:val="008F4219"/>
    <w:pPr>
      <w:numPr>
        <w:numId w:val="1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4714-4B7C-462A-AA50-946A69D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3</cp:revision>
  <cp:lastPrinted>2023-12-01T11:33:00Z</cp:lastPrinted>
  <dcterms:created xsi:type="dcterms:W3CDTF">2024-04-04T08:22:00Z</dcterms:created>
  <dcterms:modified xsi:type="dcterms:W3CDTF">2024-04-04T12:05:00Z</dcterms:modified>
</cp:coreProperties>
</file>